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0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11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ู</w:t>
      </w:r>
      <w:r>
        <w:rPr>
          <w:spacing w:val="1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17"/>
          <w:w w:val="100"/>
        </w:rPr>
        <w:t>ั</w:t>
      </w:r>
      <w:r>
        <w:rPr>
          <w:spacing w:val="12"/>
          <w:w w:val="100"/>
        </w:rPr>
        <w:t>ต</w:t>
      </w:r>
      <w:r>
        <w:rPr>
          <w:spacing w:val="1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7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ู</w:t>
      </w:r>
      <w:r>
        <w:rPr>
          <w:spacing w:val="1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7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7"/>
          <w:w w:val="100"/>
        </w:rPr>
        <w:t>ย</w:t>
      </w:r>
      <w:r>
        <w:rPr>
          <w:spacing w:val="1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13"/>
          <w:w w:val="100"/>
        </w:rPr>
        <w:t>ู</w:t>
      </w:r>
      <w:r>
        <w:rPr>
          <w:spacing w:val="11"/>
          <w:w w:val="100"/>
        </w:rPr>
        <w:t>แ</w:t>
      </w:r>
      <w:r>
        <w:rPr>
          <w:spacing w:val="2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7"/>
          <w:w w:val="100"/>
        </w:rPr>
        <w:t>า</w:t>
      </w:r>
      <w:r>
        <w:rPr>
          <w:spacing w:val="12"/>
          <w:w w:val="100"/>
        </w:rPr>
        <w:t>น</w:t>
      </w:r>
      <w:r>
        <w:rPr>
          <w:spacing w:val="15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</w:t>
      </w:r>
      <w:r>
        <w:rPr>
          <w:spacing w:val="18"/>
          <w:w w:val="100"/>
        </w:rPr>
        <w:t>อ</w:t>
      </w:r>
      <w:r>
        <w:rPr>
          <w:spacing w:val="13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บ</w:t>
      </w:r>
      <w:r>
        <w:rPr>
          <w:spacing w:val="1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11"/>
          <w:w w:val="100"/>
        </w:rPr>
        <w:t>คว</w:t>
      </w:r>
      <w:r>
        <w:rPr>
          <w:spacing w:val="1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11"/>
          <w:w w:val="100"/>
        </w:rPr>
        <w:t>ข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7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</w:t>
      </w:r>
      <w:r>
        <w:rPr>
          <w:w w:val="100"/>
        </w:rPr>
        <w:t>า</w:t>
      </w:r>
      <w:r>
        <w:rPr/>
        <w:t>  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ด</w:t>
      </w:r>
      <w:r>
        <w:rPr>
          <w:spacing w:val="13"/>
          <w:w w:val="100"/>
        </w:rPr>
        <w:t>ี</w:t>
      </w:r>
      <w:r>
        <w:rPr>
          <w:spacing w:val="0"/>
          <w:w w:val="100"/>
        </w:rPr>
        <w:t>ซ</w:t>
      </w:r>
      <w:r>
        <w:rPr>
          <w:spacing w:val="13"/>
          <w:w w:val="100"/>
        </w:rPr>
        <w:t></w:t>
      </w:r>
      <w:r>
        <w:rPr>
          <w:spacing w:val="17"/>
          <w:w w:val="100"/>
        </w:rPr>
        <w:t>า</w:t>
      </w:r>
      <w:r>
        <w:rPr>
          <w:w w:val="100"/>
        </w:rPr>
        <w:t>น</w:t>
      </w:r>
      <w:r>
        <w:rPr/>
        <w:t>   </w:t>
      </w:r>
      <w:r>
        <w:rPr>
          <w:spacing w:val="20"/>
          <w:w w:val="100"/>
        </w:rPr>
        <w:t>บ</w:t>
      </w:r>
      <w:r>
        <w:rPr>
          <w:spacing w:val="15"/>
          <w:w w:val="100"/>
        </w:rPr>
        <w:t>รรเ</w:t>
      </w:r>
      <w:r>
        <w:rPr>
          <w:spacing w:val="20"/>
          <w:w w:val="100"/>
        </w:rPr>
        <w:t>ล</w:t>
      </w:r>
      <w:r>
        <w:rPr>
          <w:w w:val="100"/>
        </w:rPr>
        <w:t>ง พะอื</w:t>
      </w:r>
      <w:r>
        <w:rPr>
          <w:spacing w:val="-1"/>
          <w:w w:val="100"/>
        </w:rPr>
        <w:t>ด</w:t>
      </w:r>
      <w:r>
        <w:rPr>
          <w:w w:val="100"/>
        </w:rPr>
        <w:t>พะ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/>
        <w:t>  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ก</w:t>
      </w:r>
      <w:r>
        <w:rPr/>
        <w:t> 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ี</w:t>
      </w:r>
      <w:r>
        <w:rPr>
          <w:w w:val="100"/>
        </w:rPr>
        <w:t>น</w:t>
      </w:r>
      <w:r>
        <w:rPr/>
        <w:t> 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ณส</w:t>
      </w:r>
      <w:r>
        <w:rPr>
          <w:spacing w:val="3"/>
          <w:w w:val="100"/>
        </w:rPr>
        <w:t>ุ</w:t>
      </w:r>
      <w:r>
        <w:rPr>
          <w:w w:val="100"/>
        </w:rPr>
        <w:t>ข</w:t>
      </w:r>
      <w:r>
        <w:rPr/>
        <w:t> 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ข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ฯ</w:t>
      </w:r>
      <w:r>
        <w:rPr>
          <w:w w:val="100"/>
        </w:rPr>
        <w:t>”</w:t>
      </w:r>
      <w:r>
        <w:rPr/>
        <w:t> </w:t>
      </w:r>
      <w:r>
        <w:rPr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/>
        <w:t>ความหมายของคําเหลานี้</w:t>
      </w:r>
    </w:p>
    <w:p>
      <w:pPr>
        <w:pStyle w:val="BodyText"/>
        <w:spacing w:line="276" w:lineRule="auto" w:before="1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/>
        <w:t>ปที่ ๖ </w:t>
      </w:r>
      <w:r>
        <w:rPr>
          <w:spacing w:val="3"/>
        </w:rPr>
        <w:t>บอกความหมาย </w:t>
      </w:r>
      <w:r>
        <w:rPr>
          <w:spacing w:val="1"/>
        </w:rPr>
        <w:t>อธิบายและฝกใชคํา หนา </w:t>
      </w:r>
      <w:r>
        <w:rPr>
          <w:spacing w:val="3"/>
        </w:rPr>
        <w:t>๙๑ </w:t>
      </w:r>
      <w:r>
        <w:rPr/>
        <w:t>ขอ ๑ </w:t>
      </w:r>
      <w:r>
        <w:rPr>
          <w:spacing w:val="1"/>
        </w:rPr>
        <w:t>หนา </w:t>
      </w:r>
      <w:r>
        <w:rPr>
          <w:spacing w:val="3"/>
        </w:rPr>
        <w:t>๙๒ </w:t>
      </w:r>
      <w:r>
        <w:rPr/>
        <w:t>ขอ ๒ </w:t>
      </w:r>
      <w:r>
        <w:rPr>
          <w:spacing w:val="1"/>
        </w:rPr>
        <w:t>จากนั้นนําสงครู</w:t>
      </w:r>
      <w:r>
        <w:rPr>
          <w:spacing w:val="72"/>
        </w:rPr>
        <w:t> </w:t>
      </w:r>
      <w:r>
        <w:rPr>
          <w:spacing w:val="2"/>
        </w:rPr>
        <w:t>ครูเฉลยและ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นักเรียนทําแบบฝกทักษะรายวิชาพื้นฐาน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๖เขียนคําอานและนําคํามาแตงประโยค เสร็จแลวนําสงครูตรวจสอบความถูกตองและอานประโยคที่ตนเอง </w:t>
      </w:r>
      <w:r>
        <w:rPr>
          <w:w w:val="100"/>
        </w:rPr>
        <w:t>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ข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พ</w:t>
      </w:r>
      <w:r>
        <w:rPr>
          <w:w w:val="100"/>
        </w:rPr>
        <w:t>”</w:t>
      </w:r>
      <w:r>
        <w:rPr/>
        <w:t> 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๑๔</w:t>
      </w:r>
      <w:r>
        <w:rPr>
          <w:w w:val="100"/>
        </w:rPr>
        <w:t>๖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๑๕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าถ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ตอบดังนี้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การกินเลี้ยงในงานแตงงานนี้จัดในรูปแบบใด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เพื่อนพี่สินรับประทานอาหารอยางไร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ู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กี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กพี่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แมไมใหภูตักอาหารจนลนจานเพราะเหตุใด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บปร</w:t>
      </w:r>
      <w:r>
        <w:rPr>
          <w:w w:val="100"/>
          <w:sz w:val="32"/>
          <w:szCs w:val="32"/>
        </w:rPr>
        <w:t>ะท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บบบร</w:t>
      </w:r>
      <w:r>
        <w:rPr>
          <w:w w:val="100"/>
          <w:sz w:val="32"/>
          <w:szCs w:val="32"/>
        </w:rPr>
        <w:t>ิก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ตน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พอบอกวาคนที่ไมใชชอนกลางเปนคนอยางไร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667" w:val="left" w:leader="none"/>
        </w:tabs>
        <w:spacing w:line="280" w:lineRule="auto"/>
        <w:ind w:left="115" w:right="112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ุ</w:t>
      </w:r>
      <w:r>
        <w:rPr>
          <w:spacing w:val="2"/>
          <w:w w:val="100"/>
        </w:rPr>
        <w:t>ข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พ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๑๔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๑๕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ชอนกลางสรางสุขภาพไดอยางไร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60" w:after="0"/>
        <w:ind w:left="1911" w:right="112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นใน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ัว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บปร</w:t>
      </w:r>
      <w:r>
        <w:rPr>
          <w:spacing w:val="5"/>
          <w:w w:val="100"/>
          <w:sz w:val="32"/>
          <w:szCs w:val="32"/>
        </w:rPr>
        <w:t>ะท</w:t>
      </w:r>
      <w:r>
        <w:rPr>
          <w:spacing w:val="2"/>
          <w:w w:val="100"/>
          <w:sz w:val="32"/>
          <w:szCs w:val="32"/>
        </w:rPr>
        <w:t>าน</w:t>
      </w:r>
      <w:r>
        <w:rPr>
          <w:spacing w:val="5"/>
          <w:w w:val="100"/>
          <w:sz w:val="32"/>
          <w:szCs w:val="32"/>
        </w:rPr>
        <w:t>อ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ห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ร</w:t>
      </w:r>
      <w:r>
        <w:rPr>
          <w:spacing w:val="2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</w:t>
      </w:r>
      <w:r>
        <w:rPr>
          <w:spacing w:val="3"/>
          <w:w w:val="100"/>
          <w:sz w:val="32"/>
          <w:szCs w:val="32"/>
        </w:rPr>
        <w:t>ํ</w:t>
      </w:r>
      <w:r>
        <w:rPr>
          <w:spacing w:val="2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spacing w:val="3"/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ิ</w:t>
      </w:r>
      <w:r>
        <w:rPr>
          <w:spacing w:val="2"/>
          <w:w w:val="100"/>
          <w:sz w:val="32"/>
          <w:szCs w:val="32"/>
        </w:rPr>
        <w:t>ด</w:t>
      </w:r>
      <w:r>
        <w:rPr>
          <w:spacing w:val="5"/>
          <w:w w:val="100"/>
          <w:sz w:val="32"/>
          <w:szCs w:val="32"/>
        </w:rPr>
        <w:t>โ</w:t>
      </w:r>
      <w:r>
        <w:rPr>
          <w:spacing w:val="5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ค</w:t>
      </w:r>
      <w:r>
        <w:rPr>
          <w:spacing w:val="5"/>
          <w:sz w:val="32"/>
          <w:szCs w:val="32"/>
        </w:rPr>
        <w:t> </w:t>
      </w:r>
      <w:r>
        <w:rPr>
          <w:spacing w:val="5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3"/>
          <w:w w:val="100"/>
          <w:sz w:val="32"/>
          <w:szCs w:val="32"/>
        </w:rPr>
        <w:t>ีย</w:t>
      </w:r>
      <w:r>
        <w:rPr>
          <w:spacing w:val="5"/>
          <w:w w:val="100"/>
          <w:sz w:val="32"/>
          <w:szCs w:val="32"/>
        </w:rPr>
        <w:t>งเ</w:t>
      </w:r>
      <w:r>
        <w:rPr>
          <w:spacing w:val="3"/>
          <w:w w:val="100"/>
          <w:sz w:val="32"/>
          <w:szCs w:val="32"/>
        </w:rPr>
        <w:t>พ</w:t>
      </w:r>
      <w:r>
        <w:rPr>
          <w:spacing w:val="13"/>
          <w:w w:val="100"/>
          <w:sz w:val="32"/>
          <w:szCs w:val="32"/>
        </w:rPr>
        <w:t>ร</w:t>
      </w:r>
      <w:r>
        <w:rPr>
          <w:spacing w:val="2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 </w:t>
      </w:r>
      <w:r>
        <w:rPr>
          <w:sz w:val="32"/>
          <w:szCs w:val="32"/>
        </w:rPr>
        <w:t>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โอก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“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ท</w:t>
      </w:r>
      <w:r>
        <w:rPr>
          <w:spacing w:val="0"/>
          <w:w w:val="100"/>
          <w:sz w:val="32"/>
          <w:szCs w:val="32"/>
        </w:rPr>
        <w:t>จร</w:t>
      </w:r>
      <w:r>
        <w:rPr>
          <w:w w:val="100"/>
          <w:sz w:val="32"/>
          <w:szCs w:val="32"/>
        </w:rPr>
        <w:t>ิง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ัก</w:t>
      </w:r>
      <w:r>
        <w:rPr>
          <w:spacing w:val="-1"/>
          <w:w w:val="100"/>
          <w:sz w:val="32"/>
          <w:szCs w:val="32"/>
        </w:rPr>
        <w:t>แย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แย</w:t>
      </w:r>
      <w:r>
        <w:rPr>
          <w:w w:val="100"/>
          <w:sz w:val="32"/>
          <w:szCs w:val="32"/>
        </w:rPr>
        <w:t>ะ”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ณค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ปปร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0"/>
          <w:w w:val="100"/>
        </w:rPr>
        <w:t>ร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15"/>
          <w:w w:val="100"/>
        </w:rPr>
        <w:t>ส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ึ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27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อ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ล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ุ</w:t>
      </w:r>
      <w:r>
        <w:rPr>
          <w:spacing w:val="7"/>
          <w:w w:val="100"/>
        </w:rPr>
        <w:t>ข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6"/>
          <w:w w:val="100"/>
        </w:rPr>
        <w:t>พ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8"/>
          <w:w w:val="100"/>
        </w:rPr>
        <w:t>ัก</w:t>
      </w:r>
      <w:r>
        <w:rPr>
          <w:spacing w:val="11"/>
          <w:w w:val="100"/>
        </w:rPr>
        <w:t>ถ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807" w:val="left" w:leader="none"/>
        </w:tabs>
        <w:spacing w:line="276" w:lineRule="auto" w:before="0"/>
        <w:ind w:left="115" w:right="114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กร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ไว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อัก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สบ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ไว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อัก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สบ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1"/>
          <w:w w:val="100"/>
        </w:rPr>
        <w:t>ห</w:t>
      </w:r>
      <w:r>
        <w:rPr>
          <w:w w:val="100"/>
        </w:rPr>
        <w:t>า</w:t>
      </w:r>
    </w:p>
    <w:p>
      <w:pPr>
        <w:pStyle w:val="BodyText"/>
        <w:spacing w:before="61"/>
        <w:ind w:left="115"/>
      </w:pP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โรคไวรัสตับอักเสบติดตอผานทางใดไดบาง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โรคตับอักเสบ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เรียกอีกอยางวาอะไร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อันตรายของโรคไวรัสตับอักเสบ ซี</w:t>
      </w:r>
      <w:r>
        <w:rPr>
          <w:spacing w:val="-3"/>
          <w:sz w:val="32"/>
          <w:szCs w:val="32"/>
        </w:rPr>
        <w:t> </w:t>
      </w:r>
      <w:r>
        <w:rPr>
          <w:sz w:val="32"/>
          <w:szCs w:val="32"/>
        </w:rPr>
        <w:t>คืออะไร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รป</w:t>
      </w:r>
      <w:r>
        <w:rPr>
          <w:w w:val="100"/>
          <w:sz w:val="32"/>
          <w:szCs w:val="32"/>
        </w:rPr>
        <w:t>อ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คไว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อัก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บเบ</w:t>
      </w:r>
      <w:r>
        <w:rPr>
          <w:w w:val="100"/>
          <w:sz w:val="32"/>
          <w:szCs w:val="32"/>
        </w:rPr>
        <w:t>ื้อ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น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โ</w:t>
      </w:r>
      <w:r>
        <w:rPr>
          <w:spacing w:val="-1"/>
          <w:w w:val="100"/>
          <w:sz w:val="32"/>
          <w:szCs w:val="32"/>
        </w:rPr>
        <w:t>ดย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ไว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อัก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</w:t>
      </w:r>
      <w:r>
        <w:rPr>
          <w:w w:val="100"/>
          <w:sz w:val="32"/>
          <w:szCs w:val="32"/>
        </w:rPr>
        <w:t>ด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มื่อ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มี</w:t>
      </w:r>
      <w:r>
        <w:rPr>
          <w:spacing w:val="-1"/>
          <w:w w:val="100"/>
          <w:sz w:val="32"/>
          <w:szCs w:val="32"/>
        </w:rPr>
        <w:t>แน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โ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ม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็</w:t>
      </w:r>
      <w:r>
        <w:rPr>
          <w:spacing w:val="0"/>
          <w:w w:val="100"/>
          <w:sz w:val="32"/>
          <w:szCs w:val="32"/>
        </w:rPr>
        <w:t>งหร</w:t>
      </w:r>
      <w:r>
        <w:rPr>
          <w:w w:val="100"/>
          <w:sz w:val="32"/>
          <w:szCs w:val="32"/>
        </w:rPr>
        <w:t>ือมะ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็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ไวรัสตับอักเสบชนิดใด</w:t>
      </w:r>
      <w:r>
        <w:rPr>
          <w:spacing w:val="-3"/>
          <w:sz w:val="32"/>
          <w:szCs w:val="32"/>
        </w:rPr>
        <w:t> </w:t>
      </w:r>
      <w:r>
        <w:rPr>
          <w:sz w:val="32"/>
          <w:szCs w:val="32"/>
        </w:rPr>
        <w:t>เมื่อเปนแลวจะหายขาดไมเปนซ้ําอีก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56" w:after="0"/>
        <w:ind w:left="1911" w:right="104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ไว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อัก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ญ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ัญท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ธ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ขข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ศไ</w:t>
      </w:r>
      <w:r>
        <w:rPr>
          <w:w w:val="100"/>
          <w:sz w:val="32"/>
          <w:szCs w:val="32"/>
        </w:rPr>
        <w:t>ทย</w:t>
      </w:r>
      <w:r>
        <w:rPr>
          <w:spacing w:val="-16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ะมี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4"/>
          <w:w w:val="100"/>
          <w:sz w:val="32"/>
          <w:szCs w:val="32"/>
        </w:rPr>
        <w:t>ก</w:t>
      </w:r>
      <w:r>
        <w:rPr>
          <w:w w:val="100"/>
          <w:sz w:val="32"/>
          <w:szCs w:val="32"/>
        </w:rPr>
        <w:t>ร </w:t>
      </w:r>
      <w:r>
        <w:rPr>
          <w:sz w:val="32"/>
          <w:szCs w:val="32"/>
        </w:rPr>
        <w:t>เปนพาหะของโรคนี้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 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การพูดแสดงความคิดเห็นเชิงวิจารณ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w w:val="100"/>
        </w:rPr>
        <w:t>พ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โ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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ผ</w:t>
      </w:r>
      <w:r>
        <w:rPr>
          <w:w w:val="100"/>
        </w:rPr>
        <w:t>ล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1"/>
          <w:w w:val="100"/>
        </w:rPr>
        <w:t>แน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ีก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ะท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ทือ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w w:val="100"/>
        </w:rPr>
        <w:t>อื่น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71" w:val="left" w:leader="none"/>
        </w:tabs>
        <w:spacing w:line="276" w:lineRule="auto"/>
        <w:ind w:left="115" w:right="121" w:firstLine="720"/>
      </w:pPr>
      <w:r>
        <w:rPr/>
        <w:t>ท</w:t>
      </w:r>
      <w:r>
        <w:rPr>
          <w:spacing w:val="15"/>
        </w:rPr>
        <w:t> </w:t>
      </w:r>
      <w:r>
        <w:rPr>
          <w:b/>
          <w:bCs/>
        </w:rPr>
        <w:t>๓.๑</w:t>
        <w:tab/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การพูดแสดงความคิดเห็นเชิงวิจารณ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12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๕</w:t>
      </w:r>
      <w:r>
        <w:rPr/>
        <w:t> </w:t>
      </w:r>
      <w:r>
        <w:rPr>
          <w:spacing w:val="-2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</w:p>
    <w:p>
      <w:pPr>
        <w:pStyle w:val="BodyText"/>
        <w:spacing w:before="61"/>
        <w:ind w:left="115"/>
      </w:pP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  <w:spacing w:line="278" w:lineRule="auto"/>
        <w:ind w:left="115" w:right="116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ครูนําตัวอยางการพูดแสดงความคิดเห็นเชิงวิจารณ</w:t>
      </w:r>
      <w:r>
        <w:rPr/>
        <w:t>  </w:t>
      </w:r>
      <w:r>
        <w:rPr>
          <w:w w:val="100"/>
        </w:rPr>
        <w:t>มาอานใหนักเรียนฟง</w:t>
      </w:r>
      <w:r>
        <w:rPr/>
        <w:t>  </w:t>
      </w:r>
      <w:r>
        <w:rPr>
          <w:w w:val="100"/>
        </w:rPr>
        <w:t>จากนั้นครูอธิบาย ความหมายของการพูดแสดงความคิดเห็นเชิงวิจารณ</w:t>
      </w:r>
      <w:r>
        <w:rPr/>
        <w:t>  </w:t>
      </w:r>
      <w:r>
        <w:rPr>
          <w:w w:val="100"/>
        </w:rPr>
        <w:t>ครูใหนักเรียนชวยกันระดมความคิดในเรื่อง</w:t>
      </w:r>
      <w:r>
        <w:rPr/>
        <w:t>  </w:t>
      </w:r>
      <w:r>
        <w:rPr>
          <w:w w:val="100"/>
        </w:rPr>
        <w:t>หลักการพูด </w:t>
      </w:r>
      <w:r>
        <w:rPr/>
        <w:t>แสงดความคิดเห็นเชิงวิจารณ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tabs>
          <w:tab w:pos="2122" w:val="left" w:leader="none"/>
          <w:tab w:pos="5338" w:val="left" w:leader="none"/>
        </w:tabs>
        <w:spacing w:line="280" w:lineRule="auto"/>
        <w:ind w:left="2122" w:right="121" w:hanging="567"/>
      </w:pPr>
      <w:r>
        <w:rPr/>
        <w:t>๔.๑</w:t>
        <w:tab/>
        <w:t>การพูดแสดงความคิดเห็นเชิงวิจารณ</w:t>
        <w:tab/>
        <w:t>เปนการพูดสนับสนุน หรือโตแยงเรื่องที่อานหรือ ฟง ดวยการพูดแสดงความคิดเห็นโดยปราศจากอคติ</w:t>
      </w:r>
      <w:r>
        <w:rPr>
          <w:spacing w:val="0"/>
        </w:rPr>
        <w:t> </w:t>
      </w:r>
      <w:r>
        <w:rPr/>
        <w:t>มีเหตุผลสนับสนุนหรือโตแยงได</w:t>
      </w:r>
    </w:p>
    <w:p>
      <w:pPr>
        <w:pStyle w:val="BodyText"/>
        <w:tabs>
          <w:tab w:pos="2122" w:val="left" w:leader="none"/>
        </w:tabs>
        <w:spacing w:line="355" w:lineRule="exact" w:before="0"/>
        <w:ind w:left="1556"/>
      </w:pPr>
      <w:r>
        <w:rPr/>
        <w:t>๔.๒</w:t>
        <w:tab/>
        <w:t>หลักการพูดแสดงความคิดเห็นเชิงวิจารณ</w:t>
      </w:r>
    </w:p>
    <w:p>
      <w:pPr>
        <w:pStyle w:val="ListParagraph"/>
        <w:numPr>
          <w:ilvl w:val="1"/>
          <w:numId w:val="1"/>
        </w:numPr>
        <w:tabs>
          <w:tab w:pos="2843" w:val="left" w:leader="none"/>
        </w:tabs>
        <w:spacing w:line="240" w:lineRule="auto" w:before="56" w:after="0"/>
        <w:ind w:left="2842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มีเหตุผลประกอบความคิด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แสดงความคิดเห็นโดยปราศจากอคติ</w:t>
      </w:r>
    </w:p>
    <w:p>
      <w:pPr>
        <w:pStyle w:val="ListParagraph"/>
        <w:numPr>
          <w:ilvl w:val="1"/>
          <w:numId w:val="1"/>
        </w:numPr>
        <w:tabs>
          <w:tab w:pos="2843" w:val="left" w:leader="none"/>
        </w:tabs>
        <w:spacing w:line="240" w:lineRule="auto" w:before="61" w:after="0"/>
        <w:ind w:left="2842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ใชถอยคําสุภาพ กะทัดรัด ชัดเจน</w:t>
      </w:r>
      <w:r>
        <w:rPr>
          <w:spacing w:val="57"/>
          <w:sz w:val="32"/>
          <w:szCs w:val="32"/>
        </w:rPr>
        <w:t> </w:t>
      </w:r>
      <w:r>
        <w:rPr>
          <w:sz w:val="32"/>
          <w:szCs w:val="32"/>
        </w:rPr>
        <w:t>ยกตัวอยางประกอบการอธิบายได</w:t>
      </w:r>
    </w:p>
    <w:p>
      <w:pPr>
        <w:pStyle w:val="ListParagraph"/>
        <w:numPr>
          <w:ilvl w:val="1"/>
          <w:numId w:val="1"/>
        </w:numPr>
        <w:tabs>
          <w:tab w:pos="2843" w:val="left" w:leader="none"/>
        </w:tabs>
        <w:spacing w:line="240" w:lineRule="auto" w:before="56" w:after="0"/>
        <w:ind w:left="2842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วิจารณดวยความสรางสรรค</w:t>
      </w:r>
    </w:p>
    <w:p>
      <w:pPr>
        <w:pStyle w:val="ListParagraph"/>
        <w:numPr>
          <w:ilvl w:val="1"/>
          <w:numId w:val="1"/>
        </w:numPr>
        <w:tabs>
          <w:tab w:pos="2843" w:val="left" w:leader="none"/>
        </w:tabs>
        <w:spacing w:line="240" w:lineRule="auto" w:before="56" w:after="0"/>
        <w:ind w:left="2842" w:right="0" w:hanging="360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วข</w:t>
      </w:r>
      <w:r>
        <w:rPr>
          <w:w w:val="100"/>
          <w:sz w:val="32"/>
          <w:szCs w:val="32"/>
        </w:rPr>
        <w:t>อง</w:t>
      </w:r>
    </w:p>
    <w:p>
      <w:pPr>
        <w:pStyle w:val="ListParagraph"/>
        <w:numPr>
          <w:ilvl w:val="1"/>
          <w:numId w:val="1"/>
        </w:numPr>
        <w:tabs>
          <w:tab w:pos="2843" w:val="left" w:leader="none"/>
        </w:tabs>
        <w:spacing w:line="240" w:lineRule="auto" w:before="60" w:after="0"/>
        <w:ind w:left="2842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ตองมีมารยาทในการพูด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9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ind w:left="115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6073" w:val="left" w:leader="none"/>
        </w:tabs>
        <w:spacing w:line="280" w:lineRule="auto"/>
        <w:ind w:left="115" w:right="112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  <w:r>
        <w:rPr/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ะ </w:t>
      </w:r>
      <w:r>
        <w:rPr/>
        <w:t>การเรียนรู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การพูดปฏิเสธหรือโตแยง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เราควรมีมารยาทในการพูดปฏิเสธหรือโตแยง โดยใชเหตุผลสนับสนุน ไมกอใหเกิดความเดือดรอน </w:t>
      </w:r>
      <w:r>
        <w:rPr>
          <w:w w:val="100"/>
        </w:rPr>
        <w:t>เสียหายตอผูอื่น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71" w:val="left" w:leader="none"/>
        </w:tabs>
        <w:spacing w:line="276" w:lineRule="auto"/>
        <w:ind w:left="115" w:right="121" w:firstLine="720"/>
      </w:pPr>
      <w:r>
        <w:rPr/>
        <w:t>ท</w:t>
      </w:r>
      <w:r>
        <w:rPr>
          <w:spacing w:val="15"/>
        </w:rPr>
        <w:t> </w:t>
      </w:r>
      <w:r>
        <w:rPr>
          <w:b/>
          <w:bCs/>
        </w:rPr>
        <w:t>๓.๑</w:t>
        <w:tab/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ื่อโ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/>
        <w:t>๑. อธิบายเกี่ยวกับมารยาทในการพูดปฏิเสธหรือการโตแยงและฟงได</w:t>
      </w:r>
    </w:p>
    <w:p>
      <w:pPr>
        <w:pStyle w:val="BodyText"/>
      </w:pPr>
      <w:r>
        <w:rPr/>
        <w:t>๒. ปฏิบัติตนในการมีมารยาทในการพูดปฏิเสธหรือการโตแยง และฟงได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70"/>
      </w:pPr>
      <w:r>
        <w:rPr>
          <w:rFonts w:ascii="Angsana New" w:hAnsi="Angsana New" w:cs="Angsana New" w:eastAsia="Angsana New"/>
        </w:rPr>
        <w:t>-</w:t>
        <w:tab/>
      </w:r>
      <w:r>
        <w:rPr/>
        <w:t>การพูดปฏิเสธหรือโตแยง</w:t>
      </w:r>
    </w:p>
    <w:p>
      <w:pPr>
        <w:pStyle w:val="BodyText"/>
        <w:tabs>
          <w:tab w:pos="1191" w:val="left" w:leader="none"/>
        </w:tabs>
        <w:spacing w:before="14"/>
      </w:pPr>
      <w:r>
        <w:rPr>
          <w:rFonts w:ascii="Angsana New" w:hAnsi="Angsana New" w:cs="Angsana New" w:eastAsia="Angsana New"/>
        </w:rPr>
        <w:t>-</w:t>
        <w:tab/>
      </w:r>
      <w:r>
        <w:rPr/>
        <w:t>การสรุปความ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อโ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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3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๑๕</w:t>
      </w:r>
      <w:r>
        <w:rPr>
          <w:w w:val="100"/>
        </w:rPr>
        <w:t>๖</w:t>
      </w:r>
    </w:p>
    <w:p>
      <w:pPr>
        <w:pStyle w:val="BodyText"/>
        <w:spacing w:before="61"/>
        <w:ind w:left="115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พู</w:t>
      </w:r>
      <w:r>
        <w:rPr>
          <w:spacing w:val="-1"/>
          <w:w w:val="100"/>
          <w:sz w:val="32"/>
          <w:szCs w:val="32"/>
        </w:rPr>
        <w:t>ดแ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5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ูพู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การพูดเชนไรถือวาเปนมารยาทที่ไมดีในการพูดแสดงความคิดเห็นเชิงวิจารณ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า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ูอื่น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ในการปฏิเสธหรือโตแยง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ควรปฏิบัติอยางไร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ซั</w:t>
      </w:r>
      <w:r>
        <w:rPr>
          <w:w w:val="100"/>
        </w:rPr>
        <w:t>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276" w:lineRule="auto" w:before="60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ใหนักเรียนฝกพูด</w:t>
      </w:r>
      <w:r>
        <w:rPr/>
        <w:t>  </w:t>
      </w:r>
      <w:r>
        <w:rPr>
          <w:w w:val="100"/>
        </w:rPr>
        <w:t>โดยครูตั้งประเด็น</w:t>
      </w:r>
      <w:r>
        <w:rPr/>
        <w:t> </w:t>
      </w:r>
      <w:r>
        <w:rPr>
          <w:w w:val="100"/>
        </w:rPr>
        <w:t>หัวขอเรื่องใหนักเรียนพูดแสดงความเห็นเชิงวิจารณ</w:t>
      </w:r>
      <w:r>
        <w:rPr/>
        <w:t>  </w:t>
      </w:r>
      <w:r>
        <w:rPr>
          <w:w w:val="100"/>
        </w:rPr>
        <w:t>หรือ </w:t>
      </w:r>
      <w:r>
        <w:rPr/>
        <w:t>ปฏิเสธหรือโตแยง</w:t>
      </w:r>
    </w:p>
    <w:p>
      <w:pPr>
        <w:pStyle w:val="BodyText"/>
        <w:tabs>
          <w:tab w:pos="7558" w:val="left" w:leader="none"/>
        </w:tabs>
        <w:spacing w:line="280" w:lineRule="auto" w:before="4"/>
        <w:ind w:left="115" w:right="121" w:firstLine="720"/>
      </w:pPr>
      <w:r>
        <w:rPr/>
        <w:t>๕.  </w:t>
      </w:r>
      <w:r>
        <w:rPr>
          <w:spacing w:val="5"/>
        </w:rPr>
        <w:t> </w:t>
      </w:r>
      <w:r>
        <w:rPr>
          <w:spacing w:val="1"/>
        </w:rPr>
        <w:t>นักเรียนทําแบบฝกทักษะ </w:t>
      </w:r>
      <w:r>
        <w:rPr>
          <w:spacing w:val="65"/>
        </w:rPr>
        <w:t> </w:t>
      </w:r>
      <w:r>
        <w:rPr>
          <w:spacing w:val="1"/>
        </w:rPr>
        <w:t>เขียนขอความที่เปนคําพูดโตแยงหรือปฏิเสธ</w:t>
        <w:tab/>
      </w:r>
      <w:r>
        <w:rPr/>
        <w:t>เสร็จแลวนําสงครูชวย ตรวจสอบและพิจารณาแกไข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การสรุปความ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การเขียนสรุปความหรือยอความเรื่องที่ฟงหรืออาน </w:t>
      </w:r>
      <w:r>
        <w:rPr>
          <w:spacing w:val="2"/>
        </w:rPr>
        <w:t>จะชวยใหสามารถนําสาระสําคัญมาใชประโยชน </w:t>
      </w:r>
      <w:r>
        <w:rPr/>
        <w:t>โดยเฉพาะการคนควาความรูจากแหลงความรู จากผูรู</w:t>
      </w:r>
      <w:r>
        <w:rPr>
          <w:spacing w:val="62"/>
        </w:rPr>
        <w:t> </w:t>
      </w:r>
      <w:r>
        <w:rPr/>
        <w:t>หรือจากเอกสารที่เกี่ยวของ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89" w:val="left" w:leader="none"/>
        </w:tabs>
        <w:spacing w:line="276" w:lineRule="auto"/>
        <w:ind w:left="115" w:right="113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75" w:val="left" w:leader="none"/>
        </w:tabs>
        <w:spacing w:line="276" w:lineRule="auto" w:before="60"/>
        <w:ind w:left="115" w:right="121" w:firstLine="720"/>
      </w:pPr>
      <w:r>
        <w:rPr>
          <w:spacing w:val="3"/>
        </w:rPr>
        <w:t>ป.</w:t>
      </w:r>
      <w:r>
        <w:rPr>
          <w:b/>
          <w:bCs/>
          <w:spacing w:val="3"/>
        </w:rPr>
        <w:t>๖/๕</w:t>
        <w:tab/>
      </w:r>
      <w:r>
        <w:rPr>
          <w:spacing w:val="1"/>
        </w:rPr>
        <w:t>อธิบายการนําความรูและความคิด จากเรื่องที่อานไปตัดสินใจแกปญหา </w:t>
      </w:r>
      <w:r>
        <w:rPr/>
        <w:t>ในการดําเนินชีวิต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ื่อโ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5"/>
      </w:pPr>
      <w:r>
        <w:rPr>
          <w:rFonts w:ascii="Angsana New" w:hAnsi="Angsana New" w:cs="Angsana New" w:eastAsia="Angsana New"/>
        </w:rPr>
        <w:t>-</w:t>
        <w:tab/>
      </w:r>
      <w:r>
        <w:rPr/>
        <w:t>การสรุปความ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w w:val="100"/>
        </w:rPr>
        <w:t>ๆ</w:t>
      </w:r>
    </w:p>
    <w:p>
      <w:pPr>
        <w:pStyle w:val="BodyText"/>
        <w:spacing w:line="276" w:lineRule="auto" w:before="61"/>
        <w:ind w:left="115" w:right="113"/>
        <w:jc w:val="both"/>
      </w:pPr>
      <w:r>
        <w:rPr>
          <w:w w:val="100"/>
        </w:rPr>
        <w:t>ครูและนักเรียนสนทนา</w:t>
      </w:r>
      <w:r>
        <w:rPr/>
        <w:t> </w:t>
      </w:r>
      <w:r>
        <w:rPr>
          <w:w w:val="100"/>
        </w:rPr>
        <w:t>แสดงความคิดเห็นเกี่ยวกับการตีความ</w:t>
      </w:r>
      <w:r>
        <w:rPr/>
        <w:t> </w:t>
      </w:r>
      <w:r>
        <w:rPr>
          <w:w w:val="100"/>
        </w:rPr>
        <w:t>สรุปความและการหาขอคิดของเรื่อง</w:t>
      </w:r>
      <w:r>
        <w:rPr/>
        <w:t>  </w:t>
      </w:r>
      <w:r>
        <w:rPr>
          <w:w w:val="100"/>
        </w:rPr>
        <w:t>ครูใหความรู เพิ่มเติมและชี้แนะใหเขาใจตรงกัน</w:t>
      </w:r>
      <w:r>
        <w:rPr/>
        <w:t>  </w:t>
      </w:r>
      <w:r>
        <w:rPr>
          <w:w w:val="100"/>
        </w:rPr>
        <w:t>ใหแตละกลุมเขียนสรุปความจากขอความที่ครูติดไว</w:t>
      </w:r>
      <w:r>
        <w:rPr/>
        <w:t>  </w:t>
      </w:r>
      <w:r>
        <w:rPr>
          <w:w w:val="100"/>
        </w:rPr>
        <w:t>แลวสงตัวแทนรายงาน </w:t>
      </w:r>
      <w:r>
        <w:rPr/>
        <w:t>หนาชั้นเรียน</w:t>
      </w:r>
    </w:p>
    <w:p>
      <w:pPr>
        <w:pStyle w:val="BodyText"/>
        <w:spacing w:line="276" w:lineRule="auto" w:before="10"/>
        <w:ind w:left="115" w:right="12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ู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w w:val="100"/>
        </w:rPr>
        <w:t>พ</w:t>
      </w:r>
      <w:r>
        <w:rPr/>
        <w:t>  </w:t>
      </w:r>
      <w:r>
        <w:rPr>
          <w:spacing w:val="-31"/>
        </w:rPr>
        <w:t> 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ท</w:t>
      </w:r>
      <w:r>
        <w:rPr>
          <w:spacing w:val="13"/>
          <w:w w:val="100"/>
        </w:rPr>
        <w:t>ุก</w:t>
      </w:r>
      <w:r>
        <w:rPr>
          <w:spacing w:val="6"/>
          <w:w w:val="100"/>
        </w:rPr>
        <w:t>ค</w:t>
      </w:r>
      <w:r>
        <w:rPr>
          <w:spacing w:val="1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2"/>
          <w:w w:val="100"/>
        </w:rPr>
        <w:t>น</w:t>
      </w:r>
      <w:r>
        <w:rPr>
          <w:spacing w:val="15"/>
          <w:w w:val="100"/>
        </w:rPr>
        <w:t>ป</w:t>
      </w:r>
      <w:r>
        <w:rPr>
          <w:spacing w:val="15"/>
          <w:w w:val="100"/>
        </w:rPr>
        <w:t>ร</w:t>
      </w:r>
      <w:r>
        <w:rPr>
          <w:spacing w:val="13"/>
          <w:w w:val="100"/>
        </w:rPr>
        <w:t>ะ</w:t>
      </w:r>
      <w:r>
        <w:rPr>
          <w:spacing w:val="8"/>
          <w:w w:val="100"/>
        </w:rPr>
        <w:t>โ</w:t>
      </w:r>
      <w:r>
        <w:rPr>
          <w:spacing w:val="12"/>
          <w:w w:val="100"/>
        </w:rPr>
        <w:t>ย</w:t>
      </w:r>
      <w:r>
        <w:rPr>
          <w:spacing w:val="11"/>
          <w:w w:val="100"/>
        </w:rPr>
        <w:t>ค</w:t>
      </w:r>
      <w:r>
        <w:rPr>
          <w:spacing w:val="15"/>
          <w:w w:val="100"/>
        </w:rPr>
        <w:t>บ</w:t>
      </w:r>
      <w:r>
        <w:rPr>
          <w:spacing w:val="15"/>
          <w:w w:val="100"/>
        </w:rPr>
        <w:t>รร</w:t>
      </w:r>
      <w:r>
        <w:rPr>
          <w:spacing w:val="8"/>
          <w:w w:val="100"/>
        </w:rPr>
        <w:t>ย</w:t>
      </w:r>
      <w:r>
        <w:rPr>
          <w:spacing w:val="12"/>
          <w:w w:val="100"/>
        </w:rPr>
        <w:t>าย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w w:val="100"/>
        </w:rPr>
        <w:t>ท</w:t>
      </w:r>
      <w:r>
        <w:rPr>
          <w:spacing w:val="8"/>
          <w:w w:val="100"/>
        </w:rPr>
        <w:t>ี</w:t>
      </w:r>
      <w:r>
        <w:rPr>
          <w:spacing w:val="15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33"/>
        </w:rPr>
        <w:t> </w:t>
      </w:r>
      <w:r>
        <w:rPr>
          <w:spacing w:val="13"/>
          <w:w w:val="100"/>
        </w:rPr>
        <w:t>โ</w:t>
      </w:r>
      <w:r>
        <w:rPr>
          <w:spacing w:val="12"/>
          <w:w w:val="100"/>
        </w:rPr>
        <w:t>ดย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5"/>
          <w:w w:val="100"/>
        </w:rPr>
        <w:t>ล</w:t>
      </w:r>
      <w:r>
        <w:rPr>
          <w:spacing w:val="15"/>
          <w:w w:val="100"/>
        </w:rPr>
        <w:t>ง</w:t>
      </w:r>
      <w:r>
        <w:rPr>
          <w:spacing w:val="12"/>
          <w:w w:val="100"/>
        </w:rPr>
        <w:t>ใ</w:t>
      </w:r>
      <w:r>
        <w:rPr>
          <w:w w:val="100"/>
        </w:rPr>
        <w:t>น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ด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/>
        <w:t>  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ใน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ออ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3"/>
          <w:w w:val="100"/>
        </w:rPr>
        <w:t>ส</w:t>
      </w:r>
      <w:r>
        <w:rPr>
          <w:spacing w:val="-122"/>
          <w:w w:val="100"/>
        </w:rPr>
        <w:t>ด</w:t>
      </w:r>
      <w:r>
        <w:rPr>
          <w:w w:val="100"/>
        </w:rPr>
        <w:t>ุ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ทํา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1"/>
          <w:w w:val="100"/>
        </w:rPr>
        <w:t>ษ</w:t>
      </w:r>
      <w:r>
        <w:rPr>
          <w:w w:val="100"/>
        </w:rPr>
        <w:t>ะ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  <w:jc w:val="both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รูปภาพ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3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  <w:jc w:val="both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การยอความ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นใ</w:t>
      </w:r>
      <w:r>
        <w:rPr>
          <w:w w:val="100"/>
        </w:rPr>
        <w:t>ห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89" w:val="left" w:leader="none"/>
        </w:tabs>
        <w:spacing w:line="276" w:lineRule="auto"/>
        <w:ind w:left="115" w:right="110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51" w:val="left" w:leader="none"/>
        </w:tabs>
        <w:spacing w:line="276" w:lineRule="auto" w:before="60"/>
        <w:ind w:left="115" w:right="121" w:firstLine="720"/>
      </w:pPr>
      <w:r>
        <w:rPr>
          <w:spacing w:val="3"/>
        </w:rPr>
        <w:t>ป.๖/๕</w:t>
        <w:tab/>
      </w:r>
      <w:r>
        <w:rPr>
          <w:spacing w:val="2"/>
        </w:rPr>
        <w:t>อธิบายการนําความรูและความคิด </w:t>
      </w:r>
      <w:r>
        <w:rPr>
          <w:spacing w:val="1"/>
        </w:rPr>
        <w:t>จากเรื่องที่อานไปตัดสินใจแกปญหา ในการดําเนินชีวิต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ื่อโ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5"/>
      </w:pPr>
      <w:r>
        <w:rPr>
          <w:rFonts w:ascii="Angsana New" w:hAnsi="Angsana New" w:cs="Angsana New" w:eastAsia="Angsana New"/>
        </w:rPr>
        <w:t>-</w:t>
        <w:tab/>
      </w:r>
      <w:r>
        <w:rPr/>
        <w:t>รูปแบบและขั้นตอนการยอความ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๔</w:t>
      </w:r>
      <w:r>
        <w:rPr>
          <w:spacing w:val="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w w:val="100"/>
        </w:rPr>
        <w:t>อ</w:t>
      </w:r>
    </w:p>
    <w:p>
      <w:pPr>
        <w:pStyle w:val="BodyText"/>
        <w:spacing w:line="276" w:lineRule="auto" w:before="61"/>
        <w:ind w:left="115"/>
      </w:pP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5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5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ถ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ึก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</w:t>
      </w:r>
      <w:r>
        <w:rPr>
          <w:w w:val="100"/>
        </w:rPr>
        <w:t>ที่</w:t>
      </w:r>
      <w:r>
        <w:rPr>
          <w:spacing w:val="21"/>
        </w:rPr>
        <w:t> </w:t>
      </w:r>
      <w:r>
        <w:rPr>
          <w:w w:val="100"/>
        </w:rPr>
        <w:t>๖</w:t>
      </w:r>
      <w:r>
        <w:rPr>
          <w:spacing w:val="15"/>
        </w:rPr>
        <w:t> 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  <w:r>
        <w:rPr>
          <w:spacing w:val="16"/>
        </w:rPr>
        <w:t> </w:t>
      </w:r>
      <w:r>
        <w:rPr>
          <w:spacing w:val="8"/>
          <w:w w:val="100"/>
        </w:rPr>
        <w:t>๑๕</w:t>
      </w:r>
      <w:r>
        <w:rPr>
          <w:w w:val="100"/>
        </w:rPr>
        <w:t>๙</w:t>
      </w:r>
      <w:r>
        <w:rPr>
          <w:spacing w:val="16"/>
        </w:rPr>
        <w:t> </w:t>
      </w:r>
      <w:r>
        <w:rPr>
          <w:w w:val="100"/>
        </w:rPr>
        <w:t>–</w:t>
      </w:r>
      <w:r>
        <w:rPr>
          <w:spacing w:val="6"/>
        </w:rPr>
        <w:t> </w:t>
      </w:r>
      <w:r>
        <w:rPr>
          <w:spacing w:val="8"/>
          <w:w w:val="100"/>
        </w:rPr>
        <w:t>๑๖</w:t>
      </w:r>
      <w:r>
        <w:rPr>
          <w:w w:val="100"/>
        </w:rPr>
        <w:t>๑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477" w:val="left" w:leader="none"/>
        </w:tabs>
        <w:spacing w:line="280" w:lineRule="auto" w:before="3"/>
        <w:ind w:left="2477" w:right="105" w:hanging="567"/>
      </w:pP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17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แลวนํามาเขียนเรียบเรียงใหมดวยสํานวนของตนเอง</w:t>
      </w:r>
    </w:p>
    <w:p>
      <w:pPr>
        <w:pStyle w:val="BodyText"/>
        <w:tabs>
          <w:tab w:pos="2477" w:val="left" w:leader="none"/>
        </w:tabs>
        <w:spacing w:line="355" w:lineRule="exact" w:before="0"/>
        <w:ind w:left="1911"/>
      </w:pPr>
      <w:r>
        <w:rPr>
          <w:spacing w:val="-1"/>
          <w:w w:val="100"/>
        </w:rPr>
        <w:t>๒</w:t>
      </w:r>
      <w:r>
        <w:rPr>
          <w:w w:val="100"/>
        </w:rPr>
        <w:t>.๒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837" w:val="left" w:leader="none"/>
          <w:tab w:pos="7419" w:val="left" w:leader="none"/>
        </w:tabs>
        <w:spacing w:line="244" w:lineRule="auto" w:before="66"/>
        <w:ind w:left="2837" w:right="113" w:hanging="36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 </w:t>
      </w:r>
      <w:r>
        <w:rPr/>
        <w:t>เมื่อไร</w:t>
      </w:r>
      <w:r>
        <w:rPr>
          <w:spacing w:val="66"/>
        </w:rPr>
        <w:t> </w:t>
      </w:r>
      <w:r>
        <w:rPr/>
        <w:t>และผลเปนอยางไร</w:t>
      </w:r>
    </w:p>
    <w:p>
      <w:pPr>
        <w:pStyle w:val="BodyText"/>
        <w:tabs>
          <w:tab w:pos="2837" w:val="left" w:leader="none"/>
        </w:tabs>
        <w:spacing w:line="242" w:lineRule="auto" w:before="59"/>
        <w:ind w:left="2837" w:right="119" w:hanging="36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 </w:t>
      </w:r>
      <w:r>
        <w:rPr/>
        <w:t>ของตนเอง</w:t>
      </w:r>
    </w:p>
    <w:p>
      <w:pPr>
        <w:spacing w:after="0" w:line="242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tabs>
          <w:tab w:pos="2837" w:val="left" w:leader="none"/>
        </w:tabs>
        <w:spacing w:before="67"/>
        <w:ind w:left="2477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w w:val="100"/>
        </w:rPr>
        <w:t>ห</w:t>
      </w:r>
      <w:r>
        <w:rPr>
          <w:spacing w:val="-122"/>
          <w:w w:val="100"/>
        </w:rPr>
        <w:t>ส</w:t>
      </w:r>
    </w:p>
    <w:p>
      <w:pPr>
        <w:pStyle w:val="BodyText"/>
        <w:tabs>
          <w:tab w:pos="2837" w:val="left" w:leader="none"/>
        </w:tabs>
        <w:spacing w:before="14"/>
        <w:ind w:left="2477"/>
      </w:pPr>
      <w:r>
        <w:rPr>
          <w:rFonts w:ascii="Angsana New" w:hAnsi="Angsana New" w:cs="Angsana New" w:eastAsia="Angsana New"/>
        </w:rPr>
        <w:t>-</w:t>
        <w:tab/>
      </w:r>
      <w:r>
        <w:rPr/>
        <w:t>เขียนยอความใหสมบูรณ</w:t>
      </w:r>
    </w:p>
    <w:p>
      <w:pPr>
        <w:pStyle w:val="BodyText"/>
        <w:spacing w:before="86"/>
        <w:ind w:left="83"/>
      </w:pPr>
      <w:r>
        <w:rPr/>
        <w:br w:type="column"/>
      </w:r>
      <w:r>
        <w:rPr/>
        <w:t>มบูรณ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108" w:space="40"/>
            <w:col w:w="3432"/>
          </w:cols>
        </w:sectPr>
      </w:pPr>
    </w:p>
    <w:p>
      <w:pPr>
        <w:pStyle w:val="BodyText"/>
        <w:tabs>
          <w:tab w:pos="2837" w:val="left" w:leader="none"/>
          <w:tab w:pos="7119" w:val="left" w:leader="none"/>
        </w:tabs>
        <w:spacing w:before="19"/>
        <w:ind w:left="2477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ิย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ษ</w:t>
      </w:r>
      <w:r>
        <w:rPr>
          <w:w w:val="100"/>
        </w:rPr>
        <w:t>ที่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๑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นา</w:t>
      </w:r>
      <w:r>
        <w:rPr>
          <w:w w:val="100"/>
        </w:rPr>
        <w:t>ม</w:t>
      </w:r>
    </w:p>
    <w:p>
      <w:pPr>
        <w:pStyle w:val="BodyText"/>
        <w:spacing w:before="5"/>
        <w:ind w:left="2837"/>
      </w:pP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าน</w:t>
      </w:r>
      <w:r>
        <w:rPr>
          <w:w w:val="100"/>
        </w:rPr>
        <w:t>ั้น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4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รูปแบบการเขียนยอความ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 เขียน คําควรรูคูความหมาย</w:t>
      </w:r>
      <w:r>
        <w:rPr>
          <w:b/>
          <w:bCs/>
          <w:spacing w:val="-17"/>
          <w:sz w:val="32"/>
          <w:szCs w:val="32"/>
        </w:rPr>
        <w:t> </w:t>
      </w:r>
      <w:r>
        <w:rPr>
          <w:b/>
          <w:bCs/>
          <w:sz w:val="32"/>
          <w:szCs w:val="32"/>
        </w:rPr>
        <w:t>(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ศึกสายเลือด)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  <w:spacing w:before="14"/>
      </w:pPr>
      <w:r>
        <w:rPr>
          <w:rFonts w:ascii="Angsana New" w:hAnsi="Angsana New" w:cs="Angsana New" w:eastAsia="Angsana New"/>
        </w:rPr>
        <w:t>-</w:t>
        <w:tab/>
      </w:r>
      <w:r>
        <w:rPr/>
        <w:t>การใชคํา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6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 </w:t>
      </w:r>
      <w:r>
        <w:rPr>
          <w:w w:val="100"/>
        </w:rPr>
        <w:t>ก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ฑ</w:t>
      </w:r>
      <w:r>
        <w:rPr>
          <w:w w:val="100"/>
        </w:rPr>
        <w:t>ล</w:t>
      </w:r>
      <w:r>
        <w:rPr/>
        <w:t>  </w:t>
      </w:r>
      <w:r>
        <w:rPr>
          <w:spacing w:val="5"/>
          <w:w w:val="100"/>
        </w:rPr>
        <w:t>โก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w w:val="100"/>
        </w:rPr>
        <w:t>ล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ธ</w:t>
      </w:r>
      <w:r>
        <w:rPr>
          <w:w w:val="100"/>
        </w:rPr>
        <w:t>ร </w:t>
      </w:r>
      <w:r>
        <w:rPr/>
        <w:t>คัคนานต ฉายฉาน </w:t>
      </w:r>
      <w:r>
        <w:rPr>
          <w:spacing w:val="2"/>
        </w:rPr>
        <w:t>ชาญสมร </w:t>
      </w:r>
      <w:r>
        <w:rPr/>
        <w:t>ชิวหา ทินกร </w:t>
      </w:r>
      <w:r>
        <w:rPr>
          <w:spacing w:val="2"/>
        </w:rPr>
        <w:t>ทะยาน </w:t>
      </w:r>
      <w:r>
        <w:rPr>
          <w:spacing w:val="1"/>
        </w:rPr>
        <w:t>โทมนัสา บรรลัยกัลป ฯลฯ</w:t>
      </w:r>
      <w:r>
        <w:rPr>
          <w:spacing w:val="72"/>
        </w:rPr>
        <w:t> </w:t>
      </w:r>
      <w:r>
        <w:rPr/>
        <w:t>แลวรวมกันสนทนาแสดง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 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6236" w:val="left" w:leader="none"/>
        </w:tabs>
        <w:spacing w:line="276" w:lineRule="auto"/>
        <w:ind w:left="115" w:right="112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(ศึกสายเลือด)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6"/>
      </w:pPr>
      <w:r>
        <w:rPr>
          <w:rFonts w:ascii="Angsana New" w:hAnsi="Angsana New" w:cs="Angsana New" w:eastAsia="Angsana New"/>
        </w:rPr>
        <w:t>-</w:t>
        <w:tab/>
      </w:r>
      <w:r>
        <w:rPr/>
        <w:t>การอานออกเสียง</w:t>
      </w:r>
    </w:p>
    <w:p>
      <w:pPr>
        <w:pStyle w:val="BodyText"/>
        <w:tabs>
          <w:tab w:pos="1191" w:val="left" w:leader="none"/>
        </w:tabs>
        <w:spacing w:before="14"/>
      </w:pPr>
      <w:r>
        <w:rPr>
          <w:rFonts w:ascii="Angsana New" w:hAnsi="Angsana New" w:cs="Angsana New" w:eastAsia="Angsana New"/>
        </w:rPr>
        <w:t>-</w:t>
        <w:tab/>
      </w:r>
      <w:r>
        <w:rPr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19"/>
      </w:pPr>
      <w:r>
        <w:rPr>
          <w:rFonts w:ascii="Angsana New" w:hAnsi="Angsana New" w:cs="Angsana New" w:eastAsia="Angsana New"/>
        </w:rPr>
        <w:t>-</w:t>
        <w:tab/>
      </w:r>
      <w:r>
        <w:rPr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ือด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๑๐</w:t>
      </w:r>
      <w:r>
        <w:rPr>
          <w:w w:val="100"/>
        </w:rPr>
        <w:t>๙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๑๒</w:t>
      </w:r>
      <w:r>
        <w:rPr>
          <w:w w:val="100"/>
        </w:rPr>
        <w:t>๖</w:t>
      </w:r>
      <w:r>
        <w:rPr/>
        <w:t> 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ที่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/>
        <w:t>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54"/>
        <w:ind w:left="115" w:right="110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แบบฝกทักษะ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๖ </w:t>
      </w:r>
      <w:r>
        <w:rPr>
          <w:w w:val="95"/>
        </w:rPr>
        <w:t>หนา </w:t>
      </w:r>
      <w:r>
        <w:rPr/>
        <w:t>๘๙ – ๙๐ ขอ ๑ – ๔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 (ศึกสายเลือด)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ครั้งที่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08" w:val="left" w:leader="none"/>
        </w:tabs>
        <w:spacing w:line="276" w:lineRule="auto"/>
        <w:ind w:left="115" w:right="121" w:firstLine="720"/>
      </w:pPr>
      <w:r>
        <w:rPr>
          <w:b/>
          <w:bCs/>
        </w:rPr>
        <w:t>ท</w:t>
      </w:r>
      <w:r>
        <w:rPr>
          <w:b/>
          <w:bCs/>
          <w:spacing w:val="-1"/>
        </w:rPr>
        <w:t> </w:t>
      </w:r>
      <w:r>
        <w:rPr>
          <w:b/>
          <w:bCs/>
        </w:rPr>
        <w:t>๑.๑</w:t>
        <w:tab/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 ชีวิต 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</w:t>
      </w:r>
      <w:r>
        <w:rPr>
          <w:b/>
          <w:bCs/>
        </w:rPr>
        <w:t>๖/๑</w:t>
      </w:r>
      <w:r>
        <w:rPr>
          <w:b/>
          <w:bCs/>
          <w:spacing w:val="58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6"/>
      </w:pPr>
      <w:r>
        <w:rPr>
          <w:rFonts w:ascii="Angsana New" w:hAnsi="Angsana New" w:cs="Angsana New" w:eastAsia="Angsana New"/>
        </w:rPr>
        <w:t>-</w:t>
        <w:tab/>
      </w:r>
      <w:r>
        <w:rPr/>
        <w:t>การอานออกเสียง</w:t>
      </w:r>
    </w:p>
    <w:p>
      <w:pPr>
        <w:pStyle w:val="BodyText"/>
        <w:tabs>
          <w:tab w:pos="1191" w:val="left" w:leader="none"/>
        </w:tabs>
        <w:spacing w:before="14"/>
      </w:pPr>
      <w:r>
        <w:rPr>
          <w:rFonts w:ascii="Angsana New" w:hAnsi="Angsana New" w:cs="Angsana New" w:eastAsia="Angsana New"/>
        </w:rPr>
        <w:t>-</w:t>
        <w:tab/>
      </w:r>
      <w:r>
        <w:rPr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19"/>
      </w:pPr>
      <w:r>
        <w:rPr>
          <w:rFonts w:ascii="Angsana New" w:hAnsi="Angsana New" w:cs="Angsana New" w:eastAsia="Angsana New"/>
        </w:rPr>
        <w:t>-</w:t>
        <w:tab/>
      </w:r>
      <w:r>
        <w:rPr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ือด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๑๒</w:t>
      </w:r>
      <w:r>
        <w:rPr>
          <w:w w:val="100"/>
        </w:rPr>
        <w:t>๗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๑๔</w:t>
      </w:r>
      <w:r>
        <w:rPr>
          <w:w w:val="100"/>
        </w:rPr>
        <w:t>๔</w:t>
      </w:r>
      <w:r>
        <w:rPr/>
        <w:t> 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ที่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/>
        <w:t>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54"/>
        <w:ind w:left="115" w:right="109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๖ หนา ๘๙ – ๙๐ ขอ ๕ – ๘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-</w:t>
      </w:r>
      <w:r>
        <w:rPr>
          <w:spacing w:val="61"/>
        </w:rPr>
        <w:t> </w:t>
      </w:r>
      <w:r>
        <w:rPr/>
        <w:t>การตั้งคําถามและตอบคําถาม</w:t>
      </w:r>
    </w:p>
    <w:p>
      <w:pPr>
        <w:pStyle w:val="BodyText"/>
        <w:spacing w:before="61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6" w:lineRule="auto" w:before="0"/>
        <w:ind w:left="115" w:firstLine="720"/>
      </w:pPr>
      <w:r>
        <w:rPr/>
        <w:t>๓. ใหนักเรียนแตละกลุมอานในใจเนื้อหาบทเรียน จากหนังสือภาษาไทยชุด วรรณคดีลํานํา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w w:val="100"/>
        </w:rPr>
        <w:t>อีกครั้ง</w:t>
      </w:r>
      <w:r>
        <w:rPr/>
        <w:t>  </w:t>
      </w:r>
      <w:r>
        <w:rPr>
          <w:w w:val="100"/>
        </w:rPr>
        <w:t>จากนั้นใหแตละกลุมตั้งคําถามใหกลุมอื่นตอบ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กิ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ฟง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ิ์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นใด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กิ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มิ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ายใ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ญ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ล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อมพ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ะทั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ไว</w:t>
      </w:r>
      <w:r>
        <w:rPr>
          <w:w w:val="100"/>
          <w:sz w:val="32"/>
          <w:szCs w:val="32"/>
        </w:rPr>
        <w:t>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ักพ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มั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ฉาน</w:t>
      </w:r>
      <w:r>
        <w:rPr>
          <w:w w:val="100"/>
          <w:sz w:val="32"/>
          <w:szCs w:val="32"/>
        </w:rPr>
        <w:t>ุ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มั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ฉาน</w:t>
      </w:r>
      <w:r>
        <w:rPr>
          <w:w w:val="100"/>
          <w:sz w:val="32"/>
          <w:szCs w:val="32"/>
        </w:rPr>
        <w:t>ุโมโ</w:t>
      </w:r>
      <w:r>
        <w:rPr>
          <w:spacing w:val="0"/>
          <w:w w:val="100"/>
          <w:sz w:val="32"/>
          <w:szCs w:val="32"/>
        </w:rPr>
        <w:t>หห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ุม</w:t>
      </w:r>
      <w:r>
        <w:rPr>
          <w:spacing w:val="-1"/>
          <w:w w:val="100"/>
          <w:sz w:val="32"/>
          <w:szCs w:val="32"/>
        </w:rPr>
        <w:t>านใน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อ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มั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ฉาน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ุม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มั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ฉาน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วข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ุม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ใดนา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พิ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อม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อกที่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ก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หนุมานใชอุบายใดจึงผานเมืองบาดาลได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ึก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ดใดแ</w:t>
      </w:r>
      <w:r>
        <w:rPr>
          <w:w w:val="100"/>
          <w:sz w:val="32"/>
          <w:szCs w:val="32"/>
        </w:rPr>
        <w:t>ก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4"/>
          <w:w w:val="100"/>
        </w:rPr>
        <w:t>ข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2"/>
          <w:w w:val="100"/>
        </w:rPr>
        <w:t>ด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w w:val="100"/>
        </w:rPr>
        <w:t>ร 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807" w:val="left" w:leader="none"/>
        </w:tabs>
        <w:spacing w:line="276" w:lineRule="auto" w:before="0"/>
        <w:ind w:left="115" w:righ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พ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การอานอยางมีวิจารณญาณ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(ศึกสายเลือด)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การคิดวิเคราะหบทเรียนอยางมีเหตุผล</w:t>
      </w:r>
      <w:r>
        <w:rPr/>
        <w:t>  </w:t>
      </w:r>
      <w:r>
        <w:rPr>
          <w:w w:val="100"/>
        </w:rPr>
        <w:t>เปนเครื่องบงชี้ถึงการมีทักษะในการฟง</w:t>
      </w:r>
      <w:r>
        <w:rPr/>
        <w:t>  </w:t>
      </w:r>
      <w:r>
        <w:rPr>
          <w:w w:val="100"/>
        </w:rPr>
        <w:t>การฝกคิดและออกมา </w:t>
      </w:r>
      <w:r>
        <w:rPr/>
        <w:t>พูดอภิปราย ขอคิดเห็นของเราใหคนอื่นฟง ถือวาเปนคนที่มีความสามารถและแสดงออกอยางถูกตอง สวนการมี </w:t>
      </w:r>
      <w:r>
        <w:rPr>
          <w:w w:val="100"/>
        </w:rPr>
        <w:t>ทักษะในการเขียน</w:t>
      </w:r>
      <w:r>
        <w:rPr/>
        <w:t> </w:t>
      </w:r>
      <w:r>
        <w:rPr>
          <w:w w:val="100"/>
        </w:rPr>
        <w:t>ทําใหคัดลายมือไดถูกตอง</w:t>
      </w:r>
      <w:r>
        <w:rPr/>
        <w:t> </w:t>
      </w:r>
      <w:r>
        <w:rPr>
          <w:w w:val="100"/>
        </w:rPr>
        <w:t>รวดเร็ว</w:t>
      </w:r>
      <w:r>
        <w:rPr/>
        <w:t> </w:t>
      </w:r>
      <w:r>
        <w:rPr>
          <w:w w:val="100"/>
        </w:rPr>
        <w:t>และสวยงาม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line="276" w:lineRule="auto" w:before="0"/>
        <w:ind w:left="115" w:right="107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3"/>
        <w:ind w:left="115" w:right="114" w:firstLine="720"/>
        <w:jc w:val="both"/>
      </w:pPr>
      <w:r>
        <w:rPr>
          <w:b/>
          <w:bCs/>
        </w:rPr>
        <w:t>ท ๕.๑ </w:t>
      </w:r>
      <w:r>
        <w:rPr/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right="10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ป.๖/๕</w:t>
      </w:r>
      <w:r>
        <w:rPr/>
        <w:t>  </w:t>
      </w:r>
      <w:r>
        <w:rPr>
          <w:w w:val="100"/>
        </w:rPr>
        <w:t>อธิบายการนําความรูและความคิดจากเรื่องที่อานไปตัดสินใจแกปญหาในการดําเนินชีวิต </w:t>
      </w:r>
      <w:r>
        <w:rPr/>
        <w:t>ท ๒.๑ ป.๖/๑ คัดลายมือตัวบรรจงเต็มบรรทัด และครึ่งบรรทัด</w:t>
      </w:r>
    </w:p>
    <w:p>
      <w:pPr>
        <w:pStyle w:val="BodyText"/>
        <w:spacing w:line="280" w:lineRule="auto" w:before="4"/>
        <w:ind w:right="2881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w w:val="100"/>
        </w:rPr>
        <w:t>ป.๖/๒</w:t>
      </w:r>
      <w:r>
        <w:rPr/>
        <w:t>  </w:t>
      </w:r>
      <w:r>
        <w:rPr>
          <w:w w:val="100"/>
        </w:rPr>
        <w:t>เขียนสื่อสารโดยใชคําไดถูกตองชัดเจน</w:t>
      </w:r>
      <w:r>
        <w:rPr/>
        <w:t> </w:t>
      </w:r>
      <w:r>
        <w:rPr>
          <w:w w:val="100"/>
        </w:rPr>
        <w:t>และเหมาะสม </w:t>
      </w:r>
      <w:r>
        <w:rPr/>
        <w:t>ท ๕.๑ ป.๖/๑ แสดงความคิดเห็นจากวรรณคดีหรือวรรณกรรมที่อาน</w:t>
      </w:r>
    </w:p>
    <w:p>
      <w:pPr>
        <w:pStyle w:val="BodyText"/>
        <w:spacing w:line="355" w:lineRule="exact" w:before="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คุณลักษณะอันพึงประสงค</w:t>
      </w:r>
    </w:p>
    <w:p>
      <w:pPr>
        <w:pStyle w:val="BodyText"/>
        <w:tabs>
          <w:tab w:pos="1234" w:val="left" w:leader="none"/>
        </w:tabs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</w:t>
      </w:r>
      <w:r>
        <w:rPr>
          <w:spacing w:val="65"/>
        </w:rPr>
        <w:t> </w:t>
      </w:r>
      <w:r>
        <w:rPr/>
        <w:t>ใฝเรียนรู</w:t>
      </w:r>
    </w:p>
    <w:p>
      <w:pPr>
        <w:pStyle w:val="BodyText"/>
      </w:pPr>
      <w:r>
        <w:rPr/>
        <w:t>๓.</w:t>
      </w:r>
      <w:r>
        <w:rPr>
          <w:spacing w:val="65"/>
        </w:rPr>
        <w:t>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๔.</w:t>
      </w:r>
      <w:r>
        <w:rPr>
          <w:spacing w:val="65"/>
        </w:rPr>
        <w:t>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</w:t>
      </w:r>
      <w:r>
        <w:rPr>
          <w:spacing w:val="65"/>
        </w:rPr>
        <w:t> </w:t>
      </w:r>
      <w:r>
        <w:rPr/>
        <w:t>มีจิตสาธารณะ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7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tabs>
          <w:tab w:pos="1191" w:val="left" w:leader="none"/>
        </w:tabs>
        <w:spacing w:line="242" w:lineRule="auto" w:before="14"/>
        <w:ind w:left="1191" w:right="112" w:hanging="3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นคน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ถ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191" w:val="left" w:leader="none"/>
        </w:tabs>
        <w:spacing w:before="67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16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ือด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9"/>
        <w:ind w:left="115" w:firstLine="720"/>
      </w:pPr>
      <w:r>
        <w:rPr/>
        <w:t>๒. นักเรียนแตละกลุมชวยกันกําหนดแนวปฏิบัติตนที่ไดจากเนื้อเรื่องในบทเรียนเพื่อนํามาใชใน </w:t>
      </w:r>
      <w:r>
        <w:rPr>
          <w:w w:val="100"/>
        </w:rPr>
        <w:t>ชีวิตประจําวัน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มด</w:t>
      </w:r>
    </w:p>
    <w:p>
      <w:pPr>
        <w:pStyle w:val="BodyText"/>
        <w:spacing w:line="276" w:lineRule="auto" w:before="61"/>
        <w:ind w:left="115" w:right="109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นักเรียนเลือกขอความจากบทเรียนตอนใดตอนหนึ่งที่นักเรียนชอบ</w:t>
      </w:r>
      <w:r>
        <w:rPr/>
        <w:t>  </w:t>
      </w:r>
      <w:r>
        <w:rPr>
          <w:w w:val="100"/>
        </w:rPr>
        <w:t>แลวนํามาคัดลายมือตัวบรรจง </w:t>
      </w:r>
      <w:r>
        <w:rPr/>
        <w:t>เต็มบรรทัดและครึ่งบรรทัด เพื่อใหเกิดความภาคภูมิใจและรวมกันจรรโลงมรดกวัฒนธรรมทางภาษาในเรื่อง ตัวอักษรและตัวเลขไทย</w:t>
      </w:r>
    </w:p>
    <w:p>
      <w:pPr>
        <w:pStyle w:val="Heading1"/>
        <w:spacing w:before="21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9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ngsana New">
    <w:altName w:val="Angsana New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"/>
      <w:lvlJc w:val="left"/>
      <w:pPr>
        <w:ind w:left="2842" w:hanging="360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2018-05-07T02:53:39Z</dcterms:created>
  <dcterms:modified xsi:type="dcterms:W3CDTF">2018-05-07T02:53:39Z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